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1EE9C" w14:textId="77777777" w:rsidR="00E17C75" w:rsidRDefault="00E17C75" w:rsidP="00C67C7B">
      <w:pPr>
        <w:spacing w:after="0" w:line="276" w:lineRule="auto"/>
        <w:rPr>
          <w:rFonts w:ascii="Trebuchet MS" w:eastAsia="Calibri" w:hAnsi="Trebuchet MS" w:cs="Times New Roman"/>
        </w:rPr>
      </w:pPr>
      <w:r>
        <w:rPr>
          <w:rFonts w:ascii="Trebuchet MS" w:eastAsia="Calibri" w:hAnsi="Trebuchet MS" w:cs="Times New Roman"/>
        </w:rPr>
        <w:t xml:space="preserve">Students who wish to obtain a refund for any course must submit a </w:t>
      </w:r>
      <w:r w:rsidR="00C67C7B" w:rsidRPr="007F1A64">
        <w:rPr>
          <w:rFonts w:ascii="Trebuchet MS" w:eastAsia="Calibri" w:hAnsi="Trebuchet MS" w:cs="Times New Roman"/>
        </w:rPr>
        <w:t>Refund Request Form to AIHE</w:t>
      </w:r>
      <w:r>
        <w:rPr>
          <w:rFonts w:ascii="Trebuchet MS" w:eastAsia="Calibri" w:hAnsi="Trebuchet MS" w:cs="Times New Roman"/>
        </w:rPr>
        <w:t>, outlining your intention and the reason.</w:t>
      </w:r>
    </w:p>
    <w:p w14:paraId="09FDBC8B" w14:textId="77777777" w:rsidR="00E17C75" w:rsidRDefault="00E17C75" w:rsidP="00C67C7B">
      <w:pPr>
        <w:spacing w:after="0" w:line="276" w:lineRule="auto"/>
        <w:rPr>
          <w:rFonts w:ascii="Trebuchet MS" w:eastAsia="Calibri" w:hAnsi="Trebuchet MS" w:cs="Times New Roman"/>
        </w:rPr>
      </w:pPr>
    </w:p>
    <w:p w14:paraId="495327BD" w14:textId="36CA9278" w:rsidR="00E17C75" w:rsidRPr="00E17C75" w:rsidRDefault="00E17C75" w:rsidP="00C67C7B">
      <w:pPr>
        <w:spacing w:after="0" w:line="276" w:lineRule="auto"/>
        <w:rPr>
          <w:rFonts w:ascii="Trebuchet MS" w:eastAsia="Calibri" w:hAnsi="Trebuchet MS" w:cs="Times New Roman"/>
          <w:b/>
        </w:rPr>
      </w:pPr>
      <w:r w:rsidRPr="00E17C75">
        <w:rPr>
          <w:rFonts w:ascii="Trebuchet MS" w:eastAsia="Calibri" w:hAnsi="Trebuchet MS" w:cs="Times New Roman"/>
          <w:b/>
        </w:rPr>
        <w:t>Policy</w:t>
      </w:r>
      <w:r>
        <w:rPr>
          <w:rFonts w:ascii="Trebuchet MS" w:eastAsia="Calibri" w:hAnsi="Trebuchet MS" w:cs="Times New Roman"/>
          <w:b/>
        </w:rPr>
        <w:t>-Face to face courses</w:t>
      </w:r>
    </w:p>
    <w:p w14:paraId="4738CC0E" w14:textId="589E5E0E" w:rsidR="00E17C75" w:rsidRPr="00E17C75" w:rsidRDefault="00E17C75" w:rsidP="00E17C75">
      <w:pPr>
        <w:pStyle w:val="ListParagraph"/>
        <w:numPr>
          <w:ilvl w:val="0"/>
          <w:numId w:val="2"/>
        </w:numPr>
        <w:spacing w:after="0" w:line="276" w:lineRule="auto"/>
        <w:rPr>
          <w:rFonts w:ascii="Trebuchet MS" w:eastAsia="Calibri" w:hAnsi="Trebuchet MS" w:cs="Times New Roman"/>
        </w:rPr>
      </w:pPr>
      <w:r w:rsidRPr="00E17C75">
        <w:rPr>
          <w:rFonts w:ascii="Trebuchet MS" w:eastAsia="Calibri" w:hAnsi="Trebuchet MS" w:cs="Times New Roman"/>
        </w:rPr>
        <w:t>Where you withdraw 28 days or less before course commencement and wish to be considered for a refund of your tuition fees and/or exemption from liability for tuition fees, you must fill in a Refund Request Form (available on our website) and submit it within 20 working days of the date of your withdrawal/deferral from the course. Approval of special circumstances will only be given for extenuating circumstances (please provide these in writing with supporting evidence to AIHE).</w:t>
      </w:r>
    </w:p>
    <w:p w14:paraId="6194950E" w14:textId="77777777" w:rsidR="00E17C75" w:rsidRDefault="00E17C75" w:rsidP="00C67C7B">
      <w:pPr>
        <w:pStyle w:val="ListParagraph"/>
        <w:numPr>
          <w:ilvl w:val="0"/>
          <w:numId w:val="2"/>
        </w:numPr>
        <w:spacing w:after="0" w:line="276" w:lineRule="auto"/>
        <w:rPr>
          <w:rFonts w:ascii="Trebuchet MS" w:eastAsia="Calibri" w:hAnsi="Trebuchet MS" w:cs="Times New Roman"/>
        </w:rPr>
      </w:pPr>
      <w:r w:rsidRPr="00E17C75">
        <w:rPr>
          <w:rFonts w:ascii="Trebuchet MS" w:eastAsia="Calibri" w:hAnsi="Trebuchet MS" w:cs="Times New Roman"/>
        </w:rPr>
        <w:t>Students who wish to withdraw f</w:t>
      </w:r>
      <w:r w:rsidR="00C67C7B" w:rsidRPr="00E17C75">
        <w:rPr>
          <w:rFonts w:ascii="Trebuchet MS" w:eastAsia="Calibri" w:hAnsi="Trebuchet MS" w:cs="Times New Roman"/>
        </w:rPr>
        <w:t>rom a course of study more than 28 days before the course commencement date,</w:t>
      </w:r>
      <w:r w:rsidRPr="00E17C75">
        <w:rPr>
          <w:rFonts w:ascii="Trebuchet MS" w:eastAsia="Calibri" w:hAnsi="Trebuchet MS" w:cs="Times New Roman"/>
        </w:rPr>
        <w:t xml:space="preserve"> will have</w:t>
      </w:r>
      <w:r w:rsidR="00C67C7B" w:rsidRPr="00E17C75">
        <w:rPr>
          <w:rFonts w:ascii="Trebuchet MS" w:eastAsia="Calibri" w:hAnsi="Trebuchet MS" w:cs="Times New Roman"/>
        </w:rPr>
        <w:t xml:space="preserve"> 95% of fees will be refunded (less a non-refundable course administration fee of AUD $200).</w:t>
      </w:r>
    </w:p>
    <w:p w14:paraId="46B0C4B4" w14:textId="77777777" w:rsidR="00E17C75" w:rsidRDefault="00E17C75" w:rsidP="00C67C7B">
      <w:pPr>
        <w:pStyle w:val="ListParagraph"/>
        <w:numPr>
          <w:ilvl w:val="0"/>
          <w:numId w:val="2"/>
        </w:numPr>
        <w:spacing w:after="0" w:line="276" w:lineRule="auto"/>
        <w:rPr>
          <w:rFonts w:ascii="Trebuchet MS" w:eastAsia="Calibri" w:hAnsi="Trebuchet MS" w:cs="Times New Roman"/>
        </w:rPr>
      </w:pPr>
      <w:r w:rsidRPr="00E17C75">
        <w:rPr>
          <w:rFonts w:ascii="Trebuchet MS" w:eastAsia="Calibri" w:hAnsi="Trebuchet MS" w:cs="Times New Roman"/>
        </w:rPr>
        <w:t xml:space="preserve">Students who </w:t>
      </w:r>
      <w:r w:rsidR="00C67C7B" w:rsidRPr="00E17C75">
        <w:rPr>
          <w:rFonts w:ascii="Trebuchet MS" w:eastAsia="Calibri" w:hAnsi="Trebuchet MS" w:cs="Times New Roman"/>
        </w:rPr>
        <w:t>submit a Refund Request Form less than 28 days but more than 7 days before course commencement for a conditional offer where the conditions of the offer have not been met, 80% of fees will be refunded (less a non-refundable course administration fee of AUD $200).</w:t>
      </w:r>
    </w:p>
    <w:p w14:paraId="020C50FF" w14:textId="77777777" w:rsidR="00E17C75" w:rsidRDefault="00E17C75" w:rsidP="00C67C7B">
      <w:pPr>
        <w:pStyle w:val="ListParagraph"/>
        <w:numPr>
          <w:ilvl w:val="0"/>
          <w:numId w:val="2"/>
        </w:numPr>
        <w:spacing w:after="0" w:line="276" w:lineRule="auto"/>
        <w:rPr>
          <w:rFonts w:ascii="Trebuchet MS" w:eastAsia="Calibri" w:hAnsi="Trebuchet MS" w:cs="Times New Roman"/>
        </w:rPr>
      </w:pPr>
      <w:r w:rsidRPr="00E17C75">
        <w:rPr>
          <w:rFonts w:ascii="Trebuchet MS" w:eastAsia="Calibri" w:hAnsi="Trebuchet MS" w:cs="Times New Roman"/>
        </w:rPr>
        <w:t xml:space="preserve">Students who </w:t>
      </w:r>
      <w:r w:rsidR="00C67C7B" w:rsidRPr="00E17C75">
        <w:rPr>
          <w:rFonts w:ascii="Trebuchet MS" w:eastAsia="Calibri" w:hAnsi="Trebuchet MS" w:cs="Times New Roman"/>
        </w:rPr>
        <w:t>submit a Refund Request Form within 7 days of course commencement for a conditional offer where the conditions of the offer have not been met 50% off fees will be refunded (less a non-refundable course administration fee of AUD $200).</w:t>
      </w:r>
    </w:p>
    <w:p w14:paraId="14498BB7" w14:textId="742D57EA" w:rsidR="00C67C7B" w:rsidRDefault="00E17C75" w:rsidP="00C67C7B">
      <w:pPr>
        <w:pStyle w:val="ListParagraph"/>
        <w:numPr>
          <w:ilvl w:val="0"/>
          <w:numId w:val="2"/>
        </w:numPr>
        <w:spacing w:after="0" w:line="276" w:lineRule="auto"/>
        <w:rPr>
          <w:rFonts w:ascii="Trebuchet MS" w:eastAsia="Calibri" w:hAnsi="Trebuchet MS" w:cs="Times New Roman"/>
        </w:rPr>
      </w:pPr>
      <w:r>
        <w:rPr>
          <w:rFonts w:ascii="Trebuchet MS" w:eastAsia="Calibri" w:hAnsi="Trebuchet MS" w:cs="Times New Roman"/>
        </w:rPr>
        <w:t xml:space="preserve">Students who </w:t>
      </w:r>
      <w:r w:rsidR="00C67C7B" w:rsidRPr="00E17C75">
        <w:rPr>
          <w:rFonts w:ascii="Trebuchet MS" w:eastAsia="Calibri" w:hAnsi="Trebuchet MS" w:cs="Times New Roman"/>
        </w:rPr>
        <w:t>wish to withdraw from a course of study after four weeks from commencement of the semester or if your enrolment is terminated, then all fees for the full semester remain payable and are not refundable except in circumstances of justifiable hardship. Your enrolment may be terminated by the Institution because of a failure to comply with the Institutions’ policy, bad behaviour, unsatisfactory progress, failure at examinations, or unsatisfactory attendance (refer to the Suspension and Expulsion Policy and Procedure).</w:t>
      </w:r>
    </w:p>
    <w:p w14:paraId="0A92B2CF" w14:textId="6A533224" w:rsidR="00E17C75" w:rsidRDefault="00E17C75" w:rsidP="00E17C75">
      <w:pPr>
        <w:spacing w:after="0" w:line="276" w:lineRule="auto"/>
        <w:rPr>
          <w:rFonts w:ascii="Trebuchet MS" w:eastAsia="Calibri" w:hAnsi="Trebuchet MS" w:cs="Times New Roman"/>
          <w:b/>
        </w:rPr>
      </w:pPr>
      <w:r w:rsidRPr="00E17C75">
        <w:rPr>
          <w:rFonts w:ascii="Trebuchet MS" w:eastAsia="Calibri" w:hAnsi="Trebuchet MS" w:cs="Times New Roman"/>
          <w:b/>
        </w:rPr>
        <w:t>Policy- Online refunds</w:t>
      </w:r>
    </w:p>
    <w:p w14:paraId="7673F371" w14:textId="77777777" w:rsidR="00E17C75" w:rsidRPr="00E17C75" w:rsidRDefault="00E17C75" w:rsidP="00E17C75">
      <w:pPr>
        <w:pStyle w:val="ListParagraph"/>
        <w:numPr>
          <w:ilvl w:val="0"/>
          <w:numId w:val="3"/>
        </w:numPr>
        <w:spacing w:after="0" w:line="276" w:lineRule="auto"/>
        <w:rPr>
          <w:rFonts w:ascii="Trebuchet MS" w:eastAsia="Calibri" w:hAnsi="Trebuchet MS" w:cs="Times New Roman"/>
        </w:rPr>
      </w:pPr>
      <w:r w:rsidRPr="00E17C75">
        <w:rPr>
          <w:rFonts w:ascii="Trebuchet MS" w:eastAsia="Calibri" w:hAnsi="Trebuchet MS" w:cs="Times New Roman"/>
        </w:rPr>
        <w:t>Where students were enrolled in an online only course and have not accessed the system, they will be given a full refund</w:t>
      </w:r>
    </w:p>
    <w:p w14:paraId="17C3B9D0" w14:textId="70C1AFBD" w:rsidR="00E17C75" w:rsidRPr="00E17C75" w:rsidRDefault="00E17C75" w:rsidP="00E17C75">
      <w:pPr>
        <w:pStyle w:val="ListParagraph"/>
        <w:numPr>
          <w:ilvl w:val="0"/>
          <w:numId w:val="3"/>
        </w:numPr>
        <w:spacing w:after="0" w:line="276" w:lineRule="auto"/>
        <w:rPr>
          <w:rFonts w:ascii="Trebuchet MS" w:eastAsia="Calibri" w:hAnsi="Trebuchet MS" w:cs="Times New Roman"/>
        </w:rPr>
      </w:pPr>
      <w:r w:rsidRPr="00E17C75">
        <w:rPr>
          <w:rFonts w:ascii="Trebuchet MS" w:eastAsia="Calibri" w:hAnsi="Trebuchet MS" w:cs="Times New Roman"/>
        </w:rPr>
        <w:t>Where students were enrolled in an online study course and access</w:t>
      </w:r>
      <w:r>
        <w:rPr>
          <w:rFonts w:ascii="Trebuchet MS" w:eastAsia="Calibri" w:hAnsi="Trebuchet MS" w:cs="Times New Roman"/>
        </w:rPr>
        <w:t>ed the system for only</w:t>
      </w:r>
      <w:r w:rsidRPr="00E17C75">
        <w:rPr>
          <w:rFonts w:ascii="Trebuchet MS" w:eastAsia="Calibri" w:hAnsi="Trebuchet MS" w:cs="Times New Roman"/>
        </w:rPr>
        <w:t xml:space="preserve"> one unit of study, they will be given a refund, less </w:t>
      </w:r>
      <w:r>
        <w:rPr>
          <w:rFonts w:ascii="Trebuchet MS" w:eastAsia="Calibri" w:hAnsi="Trebuchet MS" w:cs="Times New Roman"/>
        </w:rPr>
        <w:t>5</w:t>
      </w:r>
      <w:r w:rsidRPr="00E17C75">
        <w:rPr>
          <w:rFonts w:ascii="Trebuchet MS" w:eastAsia="Calibri" w:hAnsi="Trebuchet MS" w:cs="Times New Roman"/>
        </w:rPr>
        <w:t>0% of the fee</w:t>
      </w:r>
      <w:r>
        <w:rPr>
          <w:rFonts w:ascii="Trebuchet MS" w:eastAsia="Calibri" w:hAnsi="Trebuchet MS" w:cs="Times New Roman"/>
        </w:rPr>
        <w:t>.</w:t>
      </w:r>
    </w:p>
    <w:p w14:paraId="14B784B8" w14:textId="7493CBD7" w:rsidR="00E17C75" w:rsidRPr="00E17C75" w:rsidRDefault="00E17C75" w:rsidP="00E17C75">
      <w:pPr>
        <w:pStyle w:val="ListParagraph"/>
        <w:numPr>
          <w:ilvl w:val="0"/>
          <w:numId w:val="3"/>
        </w:numPr>
        <w:spacing w:after="0" w:line="276" w:lineRule="auto"/>
        <w:rPr>
          <w:rFonts w:ascii="Trebuchet MS" w:eastAsia="Calibri" w:hAnsi="Trebuchet MS" w:cs="Times New Roman"/>
        </w:rPr>
      </w:pPr>
      <w:r w:rsidRPr="00E17C75">
        <w:rPr>
          <w:rFonts w:ascii="Trebuchet MS" w:eastAsia="Calibri" w:hAnsi="Trebuchet MS" w:cs="Times New Roman"/>
        </w:rPr>
        <w:t>Where students have accessed the LMS system and the wish to have a refund</w:t>
      </w:r>
      <w:r>
        <w:rPr>
          <w:rFonts w:ascii="Trebuchet MS" w:eastAsia="Calibri" w:hAnsi="Trebuchet MS" w:cs="Times New Roman"/>
        </w:rPr>
        <w:t xml:space="preserve"> but have accessed the system for more than one occasion, there will be no refund.</w:t>
      </w:r>
    </w:p>
    <w:p w14:paraId="5B8AB4E6" w14:textId="77777777" w:rsidR="00C67C7B" w:rsidRPr="007F1A64" w:rsidRDefault="00C67C7B" w:rsidP="00C67C7B">
      <w:pPr>
        <w:spacing w:after="0" w:line="276" w:lineRule="auto"/>
        <w:rPr>
          <w:rFonts w:ascii="Trebuchet MS" w:eastAsia="Calibri" w:hAnsi="Trebuchet MS" w:cs="Times New Roman"/>
        </w:rPr>
      </w:pPr>
    </w:p>
    <w:p w14:paraId="4CA666F9" w14:textId="5095EC04" w:rsidR="00E17C75" w:rsidRPr="00E17C75" w:rsidRDefault="00E17C75" w:rsidP="00C67C7B">
      <w:pPr>
        <w:spacing w:after="0" w:line="276" w:lineRule="auto"/>
        <w:rPr>
          <w:rFonts w:ascii="Trebuchet MS" w:eastAsia="Calibri" w:hAnsi="Trebuchet MS" w:cs="Times New Roman"/>
          <w:b/>
        </w:rPr>
      </w:pPr>
      <w:r w:rsidRPr="00E17C75">
        <w:rPr>
          <w:rFonts w:ascii="Trebuchet MS" w:eastAsia="Calibri" w:hAnsi="Trebuchet MS" w:cs="Times New Roman"/>
          <w:b/>
        </w:rPr>
        <w:t>Where a course is cancelled by AIHE</w:t>
      </w:r>
    </w:p>
    <w:p w14:paraId="781BB51D" w14:textId="77777777" w:rsidR="00E17C75" w:rsidRPr="00E17C75" w:rsidRDefault="00C67C7B" w:rsidP="00E17C75">
      <w:pPr>
        <w:pStyle w:val="ListParagraph"/>
        <w:numPr>
          <w:ilvl w:val="0"/>
          <w:numId w:val="4"/>
        </w:numPr>
        <w:spacing w:after="0" w:line="276" w:lineRule="auto"/>
        <w:rPr>
          <w:rFonts w:ascii="Trebuchet MS" w:eastAsia="Calibri" w:hAnsi="Trebuchet MS" w:cs="Times New Roman"/>
        </w:rPr>
      </w:pPr>
      <w:r w:rsidRPr="00E17C75">
        <w:rPr>
          <w:rFonts w:ascii="Trebuchet MS" w:eastAsia="Calibri" w:hAnsi="Trebuchet MS" w:cs="Times New Roman"/>
        </w:rPr>
        <w:t xml:space="preserve">If the Institution cancels your enrolment because a course is no longer being offered, a course not being offered for a particular term or other default by the Institute, you will be notified in writing and will be given the option to transfer your enrolment to another course and/or term or you may request a full refund of your tuition fees. </w:t>
      </w:r>
    </w:p>
    <w:p w14:paraId="734AC2CE" w14:textId="228C36B6" w:rsidR="00C67C7B" w:rsidRPr="00E17C75" w:rsidRDefault="00C67C7B" w:rsidP="00E17C75">
      <w:pPr>
        <w:pStyle w:val="ListParagraph"/>
        <w:numPr>
          <w:ilvl w:val="0"/>
          <w:numId w:val="4"/>
        </w:numPr>
        <w:spacing w:after="0" w:line="276" w:lineRule="auto"/>
        <w:rPr>
          <w:rFonts w:ascii="Trebuchet MS" w:eastAsia="Calibri" w:hAnsi="Trebuchet MS" w:cs="Times New Roman"/>
        </w:rPr>
      </w:pPr>
      <w:r w:rsidRPr="00E17C75">
        <w:rPr>
          <w:rFonts w:ascii="Trebuchet MS" w:eastAsia="Calibri" w:hAnsi="Trebuchet MS" w:cs="Times New Roman"/>
        </w:rPr>
        <w:t>Requests for a full refund of tuition fees will be processed within 2 weeks of the receipt of all documents, unless a request to transfer enrolment to another course or term is received from you in writing during this period.</w:t>
      </w:r>
    </w:p>
    <w:p w14:paraId="16203E38" w14:textId="77777777" w:rsidR="00C67C7B" w:rsidRPr="007F1A64" w:rsidRDefault="00C67C7B" w:rsidP="00C67C7B">
      <w:pPr>
        <w:spacing w:after="0" w:line="276" w:lineRule="auto"/>
        <w:rPr>
          <w:rFonts w:ascii="Trebuchet MS" w:eastAsia="Calibri" w:hAnsi="Trebuchet MS" w:cs="Times New Roman"/>
        </w:rPr>
      </w:pPr>
    </w:p>
    <w:p w14:paraId="59F0DDE6" w14:textId="77777777" w:rsidR="00E17C75" w:rsidRPr="00E17C75" w:rsidRDefault="00E17C75" w:rsidP="00C67C7B">
      <w:pPr>
        <w:spacing w:after="0" w:line="276" w:lineRule="auto"/>
        <w:rPr>
          <w:rFonts w:ascii="Trebuchet MS" w:eastAsia="Calibri" w:hAnsi="Trebuchet MS" w:cs="Times New Roman"/>
          <w:b/>
        </w:rPr>
      </w:pPr>
      <w:r w:rsidRPr="00E17C75">
        <w:rPr>
          <w:rFonts w:ascii="Trebuchet MS" w:eastAsia="Calibri" w:hAnsi="Trebuchet MS" w:cs="Times New Roman"/>
          <w:b/>
        </w:rPr>
        <w:lastRenderedPageBreak/>
        <w:t>Complaints and Appeals</w:t>
      </w:r>
    </w:p>
    <w:p w14:paraId="553A0AA1" w14:textId="77777777" w:rsidR="00E17C75" w:rsidRDefault="00C67C7B" w:rsidP="00C67C7B">
      <w:pPr>
        <w:spacing w:after="0" w:line="276" w:lineRule="auto"/>
        <w:rPr>
          <w:rFonts w:ascii="Trebuchet MS" w:eastAsia="Calibri" w:hAnsi="Trebuchet MS" w:cs="Times New Roman"/>
        </w:rPr>
      </w:pPr>
      <w:r w:rsidRPr="007F1A64">
        <w:rPr>
          <w:rFonts w:ascii="Trebuchet MS" w:eastAsia="Calibri" w:hAnsi="Trebuchet MS" w:cs="Times New Roman"/>
        </w:rPr>
        <w:t xml:space="preserve">You are entitled to access the Complaints and Appeals process should you be dissatisfied with the course or RTO decision. </w:t>
      </w:r>
    </w:p>
    <w:p w14:paraId="6DFF94AD" w14:textId="3FEA3CF7" w:rsidR="00C67C7B" w:rsidRPr="007F1A64" w:rsidRDefault="00C67C7B" w:rsidP="00C67C7B">
      <w:pPr>
        <w:spacing w:after="0" w:line="276" w:lineRule="auto"/>
        <w:rPr>
          <w:rFonts w:ascii="Trebuchet MS" w:eastAsia="Calibri" w:hAnsi="Trebuchet MS" w:cs="Times New Roman"/>
        </w:rPr>
      </w:pPr>
      <w:r w:rsidRPr="007F1A64">
        <w:rPr>
          <w:rFonts w:ascii="Trebuchet MS" w:eastAsia="Calibri" w:hAnsi="Trebuchet MS" w:cs="Times New Roman"/>
        </w:rPr>
        <w:t xml:space="preserve">This information is available in the Student Information Guide and </w:t>
      </w:r>
      <w:r w:rsidR="00E17C75">
        <w:rPr>
          <w:rFonts w:ascii="Trebuchet MS" w:eastAsia="Calibri" w:hAnsi="Trebuchet MS" w:cs="Times New Roman"/>
        </w:rPr>
        <w:t xml:space="preserve">on </w:t>
      </w:r>
      <w:r w:rsidRPr="007F1A64">
        <w:rPr>
          <w:rFonts w:ascii="Trebuchet MS" w:eastAsia="Calibri" w:hAnsi="Trebuchet MS" w:cs="Times New Roman"/>
        </w:rPr>
        <w:t>the website</w:t>
      </w:r>
      <w:r w:rsidR="00E17C75">
        <w:rPr>
          <w:rFonts w:ascii="Trebuchet MS" w:eastAsia="Calibri" w:hAnsi="Trebuchet MS" w:cs="Times New Roman"/>
        </w:rPr>
        <w:t xml:space="preserve"> under Policies and Forms</w:t>
      </w:r>
      <w:r w:rsidRPr="007F1A64">
        <w:rPr>
          <w:rFonts w:ascii="Trebuchet MS" w:eastAsia="Calibri" w:hAnsi="Trebuchet MS" w:cs="Times New Roman"/>
        </w:rPr>
        <w:t>. You should also be aware that this agreement, and the availability of a complaints and appeals process does not remove the right of the student to take action under Australia’s consumer protection law.</w:t>
      </w:r>
    </w:p>
    <w:p w14:paraId="00F7A2BE" w14:textId="1831A9DF" w:rsidR="00C67C7B" w:rsidRPr="007F1A64" w:rsidRDefault="00C67C7B" w:rsidP="00C67C7B">
      <w:pPr>
        <w:spacing w:after="200" w:line="276" w:lineRule="auto"/>
        <w:rPr>
          <w:rFonts w:ascii="Trebuchet MS" w:eastAsia="Times New Roman" w:hAnsi="Trebuchet MS" w:cs="Times New Roman"/>
          <w:bCs/>
          <w:color w:val="7F7F7F"/>
          <w:sz w:val="38"/>
          <w:szCs w:val="26"/>
        </w:rPr>
      </w:pPr>
      <w:bookmarkStart w:id="0" w:name="_Toc388892650"/>
    </w:p>
    <w:bookmarkEnd w:id="0"/>
    <w:p w14:paraId="6BFD587F" w14:textId="77777777" w:rsidR="0048425B" w:rsidRDefault="0048425B">
      <w:pPr>
        <w:rPr>
          <w:rFonts w:ascii="Trebuchet MS" w:eastAsia="Calibri" w:hAnsi="Trebuchet MS" w:cs="Arial"/>
          <w:sz w:val="32"/>
          <w:szCs w:val="52"/>
        </w:rPr>
      </w:pPr>
      <w:r>
        <w:rPr>
          <w:rFonts w:ascii="Trebuchet MS" w:eastAsia="Calibri" w:hAnsi="Trebuchet MS" w:cs="Arial"/>
          <w:sz w:val="32"/>
          <w:szCs w:val="52"/>
        </w:rPr>
        <w:br w:type="page"/>
      </w:r>
    </w:p>
    <w:p w14:paraId="372B0A19" w14:textId="5C9C1C7A" w:rsidR="00C67C7B" w:rsidRPr="007F1A64" w:rsidRDefault="00C67C7B" w:rsidP="00C67C7B">
      <w:pPr>
        <w:widowControl w:val="0"/>
        <w:autoSpaceDE w:val="0"/>
        <w:autoSpaceDN w:val="0"/>
        <w:adjustRightInd w:val="0"/>
        <w:spacing w:after="0" w:line="309" w:lineRule="exact"/>
        <w:ind w:right="-156"/>
        <w:jc w:val="center"/>
        <w:rPr>
          <w:rFonts w:ascii="Trebuchet MS" w:eastAsia="Calibri" w:hAnsi="Trebuchet MS" w:cs="Arial"/>
          <w:bCs/>
          <w:sz w:val="32"/>
          <w:szCs w:val="52"/>
        </w:rPr>
      </w:pPr>
      <w:r w:rsidRPr="007F1A64">
        <w:rPr>
          <w:rFonts w:ascii="Trebuchet MS" w:eastAsia="Calibri" w:hAnsi="Trebuchet MS" w:cs="Arial"/>
          <w:sz w:val="32"/>
          <w:szCs w:val="52"/>
        </w:rPr>
        <w:lastRenderedPageBreak/>
        <w:t>Refund application form</w:t>
      </w:r>
    </w:p>
    <w:p w14:paraId="092F27F8" w14:textId="77777777" w:rsidR="00C67C7B" w:rsidRPr="007F1A64" w:rsidRDefault="00C67C7B" w:rsidP="00C67C7B">
      <w:pPr>
        <w:widowControl w:val="0"/>
        <w:autoSpaceDE w:val="0"/>
        <w:autoSpaceDN w:val="0"/>
        <w:adjustRightInd w:val="0"/>
        <w:spacing w:before="240" w:after="240" w:line="276" w:lineRule="auto"/>
        <w:ind w:right="-159"/>
        <w:jc w:val="both"/>
        <w:rPr>
          <w:rFonts w:ascii="Trebuchet MS" w:eastAsia="Calibri" w:hAnsi="Trebuchet MS" w:cs="Arial"/>
          <w:sz w:val="18"/>
          <w:szCs w:val="18"/>
          <w:lang w:eastAsia="ar-SA"/>
        </w:rPr>
      </w:pPr>
      <w:r w:rsidRPr="007F1A64">
        <w:rPr>
          <w:rFonts w:ascii="Trebuchet MS" w:eastAsia="Calibri" w:hAnsi="Trebuchet MS" w:cs="Arial"/>
          <w:sz w:val="18"/>
          <w:szCs w:val="18"/>
          <w:lang w:eastAsia="ar-SA"/>
        </w:rPr>
        <w:t>Please complete the details below and return it with the receipt of course fees and certified copies of any supporting documents.  You do not need to complete this form in the case of a course cancellation.</w:t>
      </w:r>
    </w:p>
    <w:tbl>
      <w:tblPr>
        <w:tblW w:w="9464" w:type="dxa"/>
        <w:tblBorders>
          <w:top w:val="single" w:sz="2" w:space="0" w:color="000000"/>
          <w:bottom w:val="single" w:sz="2" w:space="0" w:color="000000"/>
          <w:insideH w:val="single" w:sz="2" w:space="0" w:color="000000"/>
          <w:insideV w:val="single" w:sz="2" w:space="0" w:color="000000"/>
        </w:tblBorders>
        <w:tblLayout w:type="fixed"/>
        <w:tblLook w:val="01E0" w:firstRow="1" w:lastRow="1" w:firstColumn="1" w:lastColumn="1" w:noHBand="0" w:noVBand="0"/>
      </w:tblPr>
      <w:tblGrid>
        <w:gridCol w:w="1951"/>
        <w:gridCol w:w="2781"/>
        <w:gridCol w:w="2039"/>
        <w:gridCol w:w="2693"/>
      </w:tblGrid>
      <w:tr w:rsidR="00C67C7B" w:rsidRPr="007F1A64" w14:paraId="5D19EA82" w14:textId="77777777" w:rsidTr="00026174">
        <w:trPr>
          <w:trHeight w:val="410"/>
        </w:trPr>
        <w:tc>
          <w:tcPr>
            <w:tcW w:w="1951" w:type="dxa"/>
            <w:tcBorders>
              <w:top w:val="single" w:sz="4" w:space="0" w:color="auto"/>
              <w:left w:val="single" w:sz="4" w:space="0" w:color="auto"/>
            </w:tcBorders>
            <w:shd w:val="clear" w:color="auto" w:fill="D9D9D9"/>
            <w:noWrap/>
            <w:vAlign w:val="center"/>
          </w:tcPr>
          <w:p w14:paraId="711D0D96"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STUDENT NUMBER</w:t>
            </w:r>
          </w:p>
        </w:tc>
        <w:tc>
          <w:tcPr>
            <w:tcW w:w="2781" w:type="dxa"/>
            <w:tcBorders>
              <w:top w:val="single" w:sz="4" w:space="0" w:color="auto"/>
            </w:tcBorders>
            <w:shd w:val="clear" w:color="auto" w:fill="auto"/>
            <w:vAlign w:val="center"/>
          </w:tcPr>
          <w:p w14:paraId="029F320D"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c>
          <w:tcPr>
            <w:tcW w:w="2039" w:type="dxa"/>
            <w:vMerge w:val="restart"/>
            <w:tcBorders>
              <w:top w:val="single" w:sz="4" w:space="0" w:color="auto"/>
            </w:tcBorders>
            <w:shd w:val="clear" w:color="auto" w:fill="D9D9D9"/>
            <w:vAlign w:val="center"/>
          </w:tcPr>
          <w:p w14:paraId="304FC842"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COURSE NAME</w:t>
            </w:r>
          </w:p>
        </w:tc>
        <w:tc>
          <w:tcPr>
            <w:tcW w:w="2693" w:type="dxa"/>
            <w:vMerge w:val="restart"/>
            <w:tcBorders>
              <w:top w:val="single" w:sz="4" w:space="0" w:color="auto"/>
              <w:right w:val="single" w:sz="4" w:space="0" w:color="auto"/>
            </w:tcBorders>
            <w:shd w:val="clear" w:color="auto" w:fill="auto"/>
            <w:vAlign w:val="center"/>
          </w:tcPr>
          <w:p w14:paraId="7FC253E8"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r>
      <w:tr w:rsidR="00C67C7B" w:rsidRPr="007F1A64" w14:paraId="01A24FC3" w14:textId="77777777" w:rsidTr="00026174">
        <w:trPr>
          <w:trHeight w:val="409"/>
        </w:trPr>
        <w:tc>
          <w:tcPr>
            <w:tcW w:w="1951" w:type="dxa"/>
            <w:tcBorders>
              <w:left w:val="single" w:sz="4" w:space="0" w:color="auto"/>
            </w:tcBorders>
            <w:shd w:val="clear" w:color="auto" w:fill="D9D9D9"/>
            <w:noWrap/>
            <w:vAlign w:val="center"/>
          </w:tcPr>
          <w:p w14:paraId="4646678D"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SURNAME</w:t>
            </w:r>
          </w:p>
        </w:tc>
        <w:tc>
          <w:tcPr>
            <w:tcW w:w="2781" w:type="dxa"/>
            <w:shd w:val="clear" w:color="auto" w:fill="auto"/>
            <w:vAlign w:val="center"/>
          </w:tcPr>
          <w:p w14:paraId="15FF5C66"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c>
          <w:tcPr>
            <w:tcW w:w="2039" w:type="dxa"/>
            <w:vMerge/>
            <w:shd w:val="clear" w:color="auto" w:fill="D9D9D9"/>
            <w:vAlign w:val="center"/>
          </w:tcPr>
          <w:p w14:paraId="0088762C"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c>
          <w:tcPr>
            <w:tcW w:w="2693" w:type="dxa"/>
            <w:vMerge/>
            <w:tcBorders>
              <w:right w:val="single" w:sz="4" w:space="0" w:color="auto"/>
            </w:tcBorders>
            <w:shd w:val="clear" w:color="auto" w:fill="auto"/>
            <w:vAlign w:val="center"/>
          </w:tcPr>
          <w:p w14:paraId="0E2A238B"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r>
      <w:tr w:rsidR="00C67C7B" w:rsidRPr="007F1A64" w14:paraId="7F3149EC" w14:textId="77777777" w:rsidTr="00026174">
        <w:trPr>
          <w:trHeight w:val="409"/>
        </w:trPr>
        <w:tc>
          <w:tcPr>
            <w:tcW w:w="1951" w:type="dxa"/>
            <w:tcBorders>
              <w:left w:val="single" w:sz="4" w:space="0" w:color="auto"/>
            </w:tcBorders>
            <w:shd w:val="clear" w:color="auto" w:fill="D9D9D9"/>
            <w:noWrap/>
            <w:vAlign w:val="center"/>
          </w:tcPr>
          <w:p w14:paraId="4ADA96A9"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FIRST NAME</w:t>
            </w:r>
          </w:p>
        </w:tc>
        <w:tc>
          <w:tcPr>
            <w:tcW w:w="2781" w:type="dxa"/>
            <w:shd w:val="clear" w:color="auto" w:fill="auto"/>
            <w:vAlign w:val="center"/>
          </w:tcPr>
          <w:p w14:paraId="3ED2B709"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c>
          <w:tcPr>
            <w:tcW w:w="2039" w:type="dxa"/>
            <w:shd w:val="clear" w:color="auto" w:fill="D9D9D9"/>
            <w:vAlign w:val="center"/>
          </w:tcPr>
          <w:p w14:paraId="34C4B59A"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START DATE</w:t>
            </w:r>
          </w:p>
        </w:tc>
        <w:tc>
          <w:tcPr>
            <w:tcW w:w="2693" w:type="dxa"/>
            <w:tcBorders>
              <w:right w:val="single" w:sz="4" w:space="0" w:color="auto"/>
            </w:tcBorders>
            <w:shd w:val="clear" w:color="auto" w:fill="auto"/>
            <w:vAlign w:val="center"/>
          </w:tcPr>
          <w:p w14:paraId="7977ACE8"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r>
      <w:tr w:rsidR="00C67C7B" w:rsidRPr="007F1A64" w14:paraId="50912155" w14:textId="77777777" w:rsidTr="00026174">
        <w:trPr>
          <w:trHeight w:val="409"/>
        </w:trPr>
        <w:tc>
          <w:tcPr>
            <w:tcW w:w="1951" w:type="dxa"/>
            <w:tcBorders>
              <w:left w:val="single" w:sz="4" w:space="0" w:color="auto"/>
            </w:tcBorders>
            <w:shd w:val="clear" w:color="auto" w:fill="D9D9D9"/>
            <w:noWrap/>
            <w:vAlign w:val="center"/>
          </w:tcPr>
          <w:p w14:paraId="20EDD680"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ADDRESS</w:t>
            </w:r>
          </w:p>
        </w:tc>
        <w:tc>
          <w:tcPr>
            <w:tcW w:w="7513" w:type="dxa"/>
            <w:gridSpan w:val="3"/>
            <w:tcBorders>
              <w:right w:val="single" w:sz="4" w:space="0" w:color="auto"/>
            </w:tcBorders>
            <w:shd w:val="clear" w:color="auto" w:fill="auto"/>
            <w:vAlign w:val="center"/>
          </w:tcPr>
          <w:p w14:paraId="5F4AB867"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r>
      <w:tr w:rsidR="00C67C7B" w:rsidRPr="007F1A64" w14:paraId="2D667A04" w14:textId="77777777" w:rsidTr="00026174">
        <w:trPr>
          <w:trHeight w:val="409"/>
        </w:trPr>
        <w:tc>
          <w:tcPr>
            <w:tcW w:w="1951" w:type="dxa"/>
            <w:tcBorders>
              <w:left w:val="single" w:sz="4" w:space="0" w:color="auto"/>
            </w:tcBorders>
            <w:shd w:val="clear" w:color="auto" w:fill="D9D9D9"/>
            <w:noWrap/>
            <w:vAlign w:val="center"/>
          </w:tcPr>
          <w:p w14:paraId="6AB89284"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STATE</w:t>
            </w:r>
          </w:p>
        </w:tc>
        <w:tc>
          <w:tcPr>
            <w:tcW w:w="2781" w:type="dxa"/>
            <w:shd w:val="clear" w:color="auto" w:fill="auto"/>
            <w:vAlign w:val="center"/>
          </w:tcPr>
          <w:p w14:paraId="45D9CD96"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c>
          <w:tcPr>
            <w:tcW w:w="2039" w:type="dxa"/>
            <w:shd w:val="clear" w:color="auto" w:fill="D9D9D9"/>
            <w:vAlign w:val="center"/>
          </w:tcPr>
          <w:p w14:paraId="4FB0C217"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POSTCODE</w:t>
            </w:r>
          </w:p>
        </w:tc>
        <w:tc>
          <w:tcPr>
            <w:tcW w:w="2693" w:type="dxa"/>
            <w:tcBorders>
              <w:right w:val="single" w:sz="4" w:space="0" w:color="auto"/>
            </w:tcBorders>
            <w:shd w:val="clear" w:color="auto" w:fill="auto"/>
            <w:vAlign w:val="center"/>
          </w:tcPr>
          <w:p w14:paraId="4B12DAF3"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r>
      <w:tr w:rsidR="00C67C7B" w:rsidRPr="007F1A64" w14:paraId="3F1EEDEA" w14:textId="77777777" w:rsidTr="00026174">
        <w:trPr>
          <w:trHeight w:val="409"/>
        </w:trPr>
        <w:tc>
          <w:tcPr>
            <w:tcW w:w="1951" w:type="dxa"/>
            <w:tcBorders>
              <w:left w:val="single" w:sz="4" w:space="0" w:color="auto"/>
            </w:tcBorders>
            <w:shd w:val="clear" w:color="auto" w:fill="D9D9D9"/>
            <w:noWrap/>
            <w:vAlign w:val="center"/>
          </w:tcPr>
          <w:p w14:paraId="4F63A7D8"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TELEPHONE</w:t>
            </w:r>
          </w:p>
        </w:tc>
        <w:tc>
          <w:tcPr>
            <w:tcW w:w="2781" w:type="dxa"/>
            <w:shd w:val="clear" w:color="auto" w:fill="auto"/>
            <w:vAlign w:val="center"/>
          </w:tcPr>
          <w:p w14:paraId="3D2AF2BE"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c>
          <w:tcPr>
            <w:tcW w:w="2039" w:type="dxa"/>
            <w:shd w:val="clear" w:color="auto" w:fill="D9D9D9"/>
            <w:vAlign w:val="center"/>
          </w:tcPr>
          <w:p w14:paraId="33AF44BB"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MOBILE NUMBER</w:t>
            </w:r>
          </w:p>
        </w:tc>
        <w:tc>
          <w:tcPr>
            <w:tcW w:w="2693" w:type="dxa"/>
            <w:tcBorders>
              <w:right w:val="single" w:sz="4" w:space="0" w:color="auto"/>
            </w:tcBorders>
            <w:shd w:val="clear" w:color="auto" w:fill="auto"/>
            <w:vAlign w:val="center"/>
          </w:tcPr>
          <w:p w14:paraId="65EC8E60"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r>
      <w:tr w:rsidR="00C67C7B" w:rsidRPr="007F1A64" w14:paraId="14710AC8" w14:textId="77777777" w:rsidTr="00026174">
        <w:trPr>
          <w:trHeight w:val="409"/>
        </w:trPr>
        <w:tc>
          <w:tcPr>
            <w:tcW w:w="1951" w:type="dxa"/>
            <w:tcBorders>
              <w:left w:val="single" w:sz="4" w:space="0" w:color="auto"/>
              <w:bottom w:val="single" w:sz="4" w:space="0" w:color="auto"/>
            </w:tcBorders>
            <w:shd w:val="clear" w:color="auto" w:fill="D9D9D9"/>
            <w:noWrap/>
            <w:vAlign w:val="center"/>
          </w:tcPr>
          <w:p w14:paraId="2099F936"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EMAIL ADDRESS</w:t>
            </w:r>
          </w:p>
        </w:tc>
        <w:tc>
          <w:tcPr>
            <w:tcW w:w="7513" w:type="dxa"/>
            <w:gridSpan w:val="3"/>
            <w:tcBorders>
              <w:bottom w:val="single" w:sz="4" w:space="0" w:color="auto"/>
              <w:right w:val="single" w:sz="4" w:space="0" w:color="auto"/>
            </w:tcBorders>
            <w:shd w:val="clear" w:color="auto" w:fill="auto"/>
            <w:vAlign w:val="center"/>
          </w:tcPr>
          <w:p w14:paraId="4DFA3FDE"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r>
    </w:tbl>
    <w:p w14:paraId="4FB75A0C" w14:textId="77777777" w:rsidR="00C67C7B" w:rsidRDefault="00C67C7B" w:rsidP="00C67C7B">
      <w:pPr>
        <w:spacing w:after="200" w:line="240" w:lineRule="auto"/>
        <w:jc w:val="both"/>
        <w:rPr>
          <w:rFonts w:ascii="Trebuchet MS" w:eastAsia="Calibri" w:hAnsi="Trebuchet MS" w:cs="Arial"/>
          <w:b/>
          <w:sz w:val="24"/>
        </w:rPr>
      </w:pPr>
    </w:p>
    <w:p w14:paraId="48064B76" w14:textId="77777777" w:rsidR="00C67C7B" w:rsidRPr="007F1A64" w:rsidRDefault="00C67C7B" w:rsidP="00C67C7B">
      <w:pPr>
        <w:spacing w:after="200" w:line="240" w:lineRule="auto"/>
        <w:jc w:val="both"/>
        <w:rPr>
          <w:rFonts w:ascii="Trebuchet MS" w:eastAsia="Calibri" w:hAnsi="Trebuchet MS" w:cs="Arial"/>
          <w:b/>
          <w:sz w:val="24"/>
        </w:rPr>
      </w:pPr>
      <w:r w:rsidRPr="007F1A64">
        <w:rPr>
          <w:rFonts w:ascii="Trebuchet MS" w:eastAsia="Calibri" w:hAnsi="Trebuchet MS" w:cs="Arial"/>
          <w:b/>
          <w:sz w:val="24"/>
        </w:rPr>
        <w:t>REASON FOR REFUND</w:t>
      </w:r>
    </w:p>
    <w:p w14:paraId="3489C430" w14:textId="77777777" w:rsidR="00C67C7B" w:rsidRPr="007F1A64" w:rsidRDefault="00C67C7B" w:rsidP="00C67C7B">
      <w:pPr>
        <w:spacing w:after="200" w:line="240" w:lineRule="auto"/>
        <w:jc w:val="both"/>
        <w:rPr>
          <w:rFonts w:ascii="Trebuchet MS" w:eastAsia="Calibri" w:hAnsi="Trebuchet MS" w:cs="Arial"/>
          <w:i/>
          <w:sz w:val="18"/>
        </w:rPr>
      </w:pPr>
      <w:r w:rsidRPr="007F1A64">
        <w:rPr>
          <w:rFonts w:ascii="Trebuchet MS" w:eastAsia="Calibri" w:hAnsi="Trebuchet MS" w:cs="Arial"/>
          <w:i/>
          <w:sz w:val="18"/>
        </w:rPr>
        <w:t>Please tick the correct reason below and provide details below.</w:t>
      </w:r>
    </w:p>
    <w:p w14:paraId="24382282" w14:textId="77777777" w:rsidR="00C67C7B" w:rsidRPr="007F1A64" w:rsidRDefault="00C67C7B" w:rsidP="00C67C7B">
      <w:pPr>
        <w:numPr>
          <w:ilvl w:val="0"/>
          <w:numId w:val="1"/>
        </w:numPr>
        <w:spacing w:before="120" w:after="120" w:line="276" w:lineRule="auto"/>
        <w:ind w:left="714" w:hanging="357"/>
        <w:jc w:val="both"/>
        <w:rPr>
          <w:rFonts w:ascii="Trebuchet MS" w:eastAsia="Calibri" w:hAnsi="Trebuchet MS" w:cs="Arial"/>
          <w:i/>
          <w:sz w:val="14"/>
        </w:rPr>
      </w:pPr>
      <w:r w:rsidRPr="007F1A64">
        <w:rPr>
          <w:rFonts w:ascii="Trebuchet MS" w:eastAsia="Calibri" w:hAnsi="Trebuchet MS" w:cs="Arial"/>
        </w:rPr>
        <w:t>Withdrawing due to compassionate and compelling circumstances outlined below</w:t>
      </w:r>
    </w:p>
    <w:p w14:paraId="18908A21" w14:textId="77777777" w:rsidR="00C67C7B" w:rsidRPr="007F1A64" w:rsidRDefault="00C67C7B" w:rsidP="00C67C7B">
      <w:pPr>
        <w:numPr>
          <w:ilvl w:val="0"/>
          <w:numId w:val="1"/>
        </w:numPr>
        <w:spacing w:before="120" w:after="120" w:line="276" w:lineRule="auto"/>
        <w:ind w:left="714" w:hanging="357"/>
        <w:jc w:val="both"/>
        <w:rPr>
          <w:rFonts w:ascii="Trebuchet MS" w:eastAsia="Calibri" w:hAnsi="Trebuchet MS" w:cs="Arial"/>
          <w:i/>
          <w:sz w:val="14"/>
        </w:rPr>
      </w:pPr>
      <w:r w:rsidRPr="007F1A64">
        <w:rPr>
          <w:rFonts w:ascii="Trebuchet MS" w:eastAsia="Calibri" w:hAnsi="Trebuchet MS" w:cs="Arial"/>
        </w:rPr>
        <w:t>Overpayment of course fees</w:t>
      </w:r>
    </w:p>
    <w:p w14:paraId="7C0FD09A" w14:textId="77777777" w:rsidR="00C67C7B" w:rsidRPr="007F1A64" w:rsidRDefault="00C67C7B" w:rsidP="00C67C7B">
      <w:pPr>
        <w:numPr>
          <w:ilvl w:val="0"/>
          <w:numId w:val="1"/>
        </w:numPr>
        <w:spacing w:before="120" w:after="120" w:line="276" w:lineRule="auto"/>
        <w:ind w:left="714" w:hanging="357"/>
        <w:jc w:val="both"/>
        <w:rPr>
          <w:rFonts w:ascii="Trebuchet MS" w:eastAsia="Calibri" w:hAnsi="Trebuchet MS" w:cs="Arial"/>
          <w:i/>
          <w:sz w:val="14"/>
        </w:rPr>
      </w:pPr>
      <w:r w:rsidRPr="007F1A64">
        <w:rPr>
          <w:rFonts w:ascii="Trebuchet MS" w:eastAsia="Calibri" w:hAnsi="Trebuchet MS" w:cs="Arial"/>
        </w:rPr>
        <w:t>Other (provide details below)</w:t>
      </w:r>
    </w:p>
    <w:tbl>
      <w:tblPr>
        <w:tblW w:w="9464" w:type="dxa"/>
        <w:tblBorders>
          <w:top w:val="single" w:sz="2" w:space="0" w:color="000000"/>
          <w:bottom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4"/>
      </w:tblGrid>
      <w:tr w:rsidR="00C67C7B" w:rsidRPr="007F1A64" w14:paraId="3D7DAADE" w14:textId="77777777" w:rsidTr="00026174">
        <w:trPr>
          <w:trHeight w:val="405"/>
        </w:trPr>
        <w:tc>
          <w:tcPr>
            <w:tcW w:w="9464" w:type="dxa"/>
            <w:shd w:val="clear" w:color="auto" w:fill="auto"/>
            <w:noWrap/>
            <w:vAlign w:val="center"/>
          </w:tcPr>
          <w:p w14:paraId="05C2A221"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PROVIDE DETAILS OF REASONS FOR REFUND</w:t>
            </w:r>
          </w:p>
          <w:p w14:paraId="16D27AF9"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p w14:paraId="23C451AA"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b/>
                <w:sz w:val="18"/>
                <w:szCs w:val="18"/>
              </w:rPr>
              <w:t>Attach supporting documents</w:t>
            </w:r>
            <w:r w:rsidRPr="007F1A64">
              <w:rPr>
                <w:rFonts w:ascii="Trebuchet MS" w:eastAsia="Times New Roman" w:hAnsi="Trebuchet MS" w:cs="Times New Roman"/>
                <w:sz w:val="18"/>
                <w:szCs w:val="18"/>
              </w:rPr>
              <w:t>.</w:t>
            </w:r>
          </w:p>
        </w:tc>
      </w:tr>
    </w:tbl>
    <w:p w14:paraId="1910E4C3" w14:textId="77777777" w:rsidR="00C67C7B" w:rsidRPr="007F1A64" w:rsidRDefault="00C67C7B" w:rsidP="00C67C7B">
      <w:pPr>
        <w:spacing w:before="360" w:after="120" w:line="240" w:lineRule="auto"/>
        <w:jc w:val="both"/>
        <w:rPr>
          <w:rFonts w:ascii="Trebuchet MS" w:eastAsia="Calibri" w:hAnsi="Trebuchet MS" w:cs="Arial"/>
          <w:b/>
          <w:sz w:val="24"/>
          <w:szCs w:val="24"/>
        </w:rPr>
      </w:pPr>
      <w:r w:rsidRPr="007F1A64">
        <w:rPr>
          <w:rFonts w:ascii="Trebuchet MS" w:eastAsia="Calibri" w:hAnsi="Trebuchet MS" w:cs="Arial"/>
          <w:b/>
          <w:sz w:val="24"/>
          <w:szCs w:val="24"/>
        </w:rPr>
        <w:t>PAYMENT DETAILS</w:t>
      </w:r>
    </w:p>
    <w:p w14:paraId="3824C5B6" w14:textId="77777777" w:rsidR="00C67C7B" w:rsidRPr="007F1A64" w:rsidRDefault="00C67C7B" w:rsidP="00C67C7B">
      <w:pPr>
        <w:spacing w:after="200" w:line="276" w:lineRule="auto"/>
        <w:jc w:val="both"/>
        <w:rPr>
          <w:rFonts w:ascii="Trebuchet MS" w:eastAsia="Calibri" w:hAnsi="Trebuchet MS" w:cs="Arial"/>
          <w:sz w:val="18"/>
          <w:szCs w:val="24"/>
        </w:rPr>
      </w:pPr>
      <w:r w:rsidRPr="007F1A64">
        <w:rPr>
          <w:rFonts w:ascii="Trebuchet MS" w:eastAsia="Calibri" w:hAnsi="Trebuchet MS" w:cs="Arial"/>
          <w:sz w:val="18"/>
          <w:szCs w:val="24"/>
        </w:rPr>
        <w:t>Please provide relevant details for payment of refund.  Complete name and address details if different from above.  Include bank details for direct deposit refunds.</w:t>
      </w:r>
    </w:p>
    <w:tbl>
      <w:tblPr>
        <w:tblW w:w="9464"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Look w:val="01E0" w:firstRow="1" w:lastRow="1" w:firstColumn="1" w:lastColumn="1" w:noHBand="0" w:noVBand="0"/>
      </w:tblPr>
      <w:tblGrid>
        <w:gridCol w:w="1951"/>
        <w:gridCol w:w="2781"/>
        <w:gridCol w:w="2039"/>
        <w:gridCol w:w="2693"/>
      </w:tblGrid>
      <w:tr w:rsidR="00C67C7B" w:rsidRPr="007F1A64" w14:paraId="615DD3DB" w14:textId="77777777" w:rsidTr="00026174">
        <w:trPr>
          <w:trHeight w:val="409"/>
        </w:trPr>
        <w:tc>
          <w:tcPr>
            <w:tcW w:w="1951" w:type="dxa"/>
            <w:shd w:val="clear" w:color="auto" w:fill="D9D9D9"/>
            <w:noWrap/>
            <w:vAlign w:val="center"/>
          </w:tcPr>
          <w:p w14:paraId="75C1ABC8"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REFUND METHOD</w:t>
            </w:r>
          </w:p>
        </w:tc>
        <w:tc>
          <w:tcPr>
            <w:tcW w:w="7513" w:type="dxa"/>
            <w:gridSpan w:val="3"/>
            <w:shd w:val="clear" w:color="auto" w:fill="auto"/>
            <w:vAlign w:val="center"/>
          </w:tcPr>
          <w:p w14:paraId="21E8219A"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28"/>
                <w:szCs w:val="18"/>
              </w:rPr>
              <w:sym w:font="Wingdings" w:char="F072"/>
            </w:r>
            <w:r w:rsidRPr="007F1A64">
              <w:rPr>
                <w:rFonts w:ascii="Trebuchet MS" w:eastAsia="Times New Roman" w:hAnsi="Trebuchet MS" w:cs="Times New Roman"/>
                <w:sz w:val="18"/>
                <w:szCs w:val="18"/>
              </w:rPr>
              <w:t xml:space="preserve">CHEQUE       </w:t>
            </w:r>
            <w:r w:rsidRPr="007F1A64">
              <w:rPr>
                <w:rFonts w:ascii="Trebuchet MS" w:eastAsia="Times New Roman" w:hAnsi="Trebuchet MS" w:cs="Times New Roman"/>
                <w:sz w:val="28"/>
                <w:szCs w:val="18"/>
              </w:rPr>
              <w:sym w:font="Wingdings" w:char="F072"/>
            </w:r>
            <w:r w:rsidRPr="007F1A64">
              <w:rPr>
                <w:rFonts w:ascii="Trebuchet MS" w:eastAsia="Times New Roman" w:hAnsi="Trebuchet MS" w:cs="Times New Roman"/>
                <w:sz w:val="18"/>
                <w:szCs w:val="18"/>
              </w:rPr>
              <w:t>DIRECT DEPOSIT</w:t>
            </w:r>
          </w:p>
        </w:tc>
      </w:tr>
      <w:tr w:rsidR="00C67C7B" w:rsidRPr="007F1A64" w14:paraId="0D1BF3B8" w14:textId="77777777" w:rsidTr="00026174">
        <w:trPr>
          <w:trHeight w:val="409"/>
        </w:trPr>
        <w:tc>
          <w:tcPr>
            <w:tcW w:w="1951" w:type="dxa"/>
            <w:shd w:val="clear" w:color="auto" w:fill="D9D9D9"/>
            <w:noWrap/>
            <w:vAlign w:val="center"/>
          </w:tcPr>
          <w:p w14:paraId="67955A43"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FIRST NAME</w:t>
            </w:r>
          </w:p>
        </w:tc>
        <w:tc>
          <w:tcPr>
            <w:tcW w:w="2781" w:type="dxa"/>
            <w:shd w:val="clear" w:color="auto" w:fill="auto"/>
            <w:vAlign w:val="center"/>
          </w:tcPr>
          <w:p w14:paraId="67B4B725"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c>
          <w:tcPr>
            <w:tcW w:w="2039" w:type="dxa"/>
            <w:shd w:val="clear" w:color="auto" w:fill="D9D9D9"/>
            <w:vAlign w:val="center"/>
          </w:tcPr>
          <w:p w14:paraId="1AE2FB7B"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SURNAME</w:t>
            </w:r>
          </w:p>
        </w:tc>
        <w:tc>
          <w:tcPr>
            <w:tcW w:w="2693" w:type="dxa"/>
            <w:shd w:val="clear" w:color="auto" w:fill="auto"/>
            <w:vAlign w:val="center"/>
          </w:tcPr>
          <w:p w14:paraId="10D66CE3"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r>
      <w:tr w:rsidR="00C67C7B" w:rsidRPr="007F1A64" w14:paraId="400B56B3" w14:textId="77777777" w:rsidTr="00026174">
        <w:trPr>
          <w:trHeight w:val="409"/>
        </w:trPr>
        <w:tc>
          <w:tcPr>
            <w:tcW w:w="1951" w:type="dxa"/>
            <w:shd w:val="clear" w:color="auto" w:fill="D9D9D9"/>
            <w:noWrap/>
            <w:vAlign w:val="center"/>
          </w:tcPr>
          <w:p w14:paraId="0461969D"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ADDRESS</w:t>
            </w:r>
          </w:p>
        </w:tc>
        <w:tc>
          <w:tcPr>
            <w:tcW w:w="7513" w:type="dxa"/>
            <w:gridSpan w:val="3"/>
            <w:shd w:val="clear" w:color="auto" w:fill="auto"/>
            <w:vAlign w:val="center"/>
          </w:tcPr>
          <w:p w14:paraId="2EDBC46D"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r>
      <w:tr w:rsidR="00C67C7B" w:rsidRPr="007F1A64" w14:paraId="7724D598" w14:textId="77777777" w:rsidTr="00026174">
        <w:trPr>
          <w:trHeight w:val="409"/>
        </w:trPr>
        <w:tc>
          <w:tcPr>
            <w:tcW w:w="1951" w:type="dxa"/>
            <w:shd w:val="clear" w:color="auto" w:fill="D9D9D9"/>
            <w:noWrap/>
            <w:vAlign w:val="center"/>
          </w:tcPr>
          <w:p w14:paraId="0E09E759"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STATE</w:t>
            </w:r>
          </w:p>
        </w:tc>
        <w:tc>
          <w:tcPr>
            <w:tcW w:w="2781" w:type="dxa"/>
            <w:shd w:val="clear" w:color="auto" w:fill="auto"/>
            <w:vAlign w:val="center"/>
          </w:tcPr>
          <w:p w14:paraId="2CFCFE66"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c>
          <w:tcPr>
            <w:tcW w:w="2039" w:type="dxa"/>
            <w:shd w:val="clear" w:color="auto" w:fill="D9D9D9"/>
            <w:vAlign w:val="center"/>
          </w:tcPr>
          <w:p w14:paraId="00B86A52"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POSTCODE</w:t>
            </w:r>
          </w:p>
        </w:tc>
        <w:tc>
          <w:tcPr>
            <w:tcW w:w="2693" w:type="dxa"/>
            <w:shd w:val="clear" w:color="auto" w:fill="auto"/>
            <w:vAlign w:val="center"/>
          </w:tcPr>
          <w:p w14:paraId="3DD38868"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r>
      <w:tr w:rsidR="00C67C7B" w:rsidRPr="007F1A64" w14:paraId="2D6F7D81" w14:textId="77777777" w:rsidTr="00026174">
        <w:trPr>
          <w:trHeight w:val="409"/>
        </w:trPr>
        <w:tc>
          <w:tcPr>
            <w:tcW w:w="1951" w:type="dxa"/>
            <w:shd w:val="clear" w:color="auto" w:fill="D9D9D9"/>
            <w:noWrap/>
            <w:vAlign w:val="center"/>
          </w:tcPr>
          <w:p w14:paraId="5B232F63"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ACCOUNT NAME</w:t>
            </w:r>
          </w:p>
        </w:tc>
        <w:tc>
          <w:tcPr>
            <w:tcW w:w="7513" w:type="dxa"/>
            <w:gridSpan w:val="3"/>
            <w:shd w:val="clear" w:color="auto" w:fill="auto"/>
            <w:vAlign w:val="center"/>
          </w:tcPr>
          <w:p w14:paraId="6FDDDCE0"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r>
      <w:tr w:rsidR="00C67C7B" w:rsidRPr="007F1A64" w14:paraId="014232BA" w14:textId="77777777" w:rsidTr="00026174">
        <w:trPr>
          <w:trHeight w:val="409"/>
        </w:trPr>
        <w:tc>
          <w:tcPr>
            <w:tcW w:w="1951" w:type="dxa"/>
            <w:shd w:val="clear" w:color="auto" w:fill="D9D9D9"/>
            <w:noWrap/>
            <w:vAlign w:val="center"/>
          </w:tcPr>
          <w:p w14:paraId="292E88B8"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BSB NUMBER</w:t>
            </w:r>
          </w:p>
        </w:tc>
        <w:tc>
          <w:tcPr>
            <w:tcW w:w="2781" w:type="dxa"/>
            <w:shd w:val="clear" w:color="auto" w:fill="auto"/>
            <w:vAlign w:val="center"/>
          </w:tcPr>
          <w:p w14:paraId="793FBFED"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c>
          <w:tcPr>
            <w:tcW w:w="2039" w:type="dxa"/>
            <w:shd w:val="clear" w:color="auto" w:fill="D9D9D9"/>
            <w:vAlign w:val="center"/>
          </w:tcPr>
          <w:p w14:paraId="1DB2D312"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ACCOUNT NUMBER</w:t>
            </w:r>
          </w:p>
        </w:tc>
        <w:tc>
          <w:tcPr>
            <w:tcW w:w="2693" w:type="dxa"/>
            <w:shd w:val="clear" w:color="auto" w:fill="auto"/>
            <w:vAlign w:val="center"/>
          </w:tcPr>
          <w:p w14:paraId="705829A3"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r>
    </w:tbl>
    <w:p w14:paraId="63A0BB3F" w14:textId="77777777" w:rsidR="00C67C7B" w:rsidRPr="007F1A64" w:rsidRDefault="00C67C7B" w:rsidP="00C67C7B">
      <w:pPr>
        <w:spacing w:after="0" w:line="240" w:lineRule="auto"/>
        <w:ind w:left="720"/>
        <w:rPr>
          <w:rFonts w:ascii="Trebuchet MS" w:eastAsia="Calibri" w:hAnsi="Trebuchet MS" w:cs="Times New Roman"/>
          <w:b/>
          <w:sz w:val="28"/>
        </w:rPr>
      </w:pPr>
    </w:p>
    <w:tbl>
      <w:tblPr>
        <w:tblW w:w="9464"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Look w:val="01E0" w:firstRow="1" w:lastRow="1" w:firstColumn="1" w:lastColumn="1" w:noHBand="0" w:noVBand="0"/>
      </w:tblPr>
      <w:tblGrid>
        <w:gridCol w:w="1951"/>
        <w:gridCol w:w="2781"/>
        <w:gridCol w:w="2039"/>
        <w:gridCol w:w="2693"/>
      </w:tblGrid>
      <w:tr w:rsidR="00C67C7B" w:rsidRPr="007F1A64" w14:paraId="2BF4F563" w14:textId="77777777" w:rsidTr="00026174">
        <w:trPr>
          <w:trHeight w:val="409"/>
        </w:trPr>
        <w:tc>
          <w:tcPr>
            <w:tcW w:w="9464" w:type="dxa"/>
            <w:gridSpan w:val="4"/>
            <w:shd w:val="clear" w:color="auto" w:fill="D9D9D9"/>
            <w:noWrap/>
            <w:vAlign w:val="center"/>
          </w:tcPr>
          <w:p w14:paraId="283C4A23" w14:textId="77777777" w:rsidR="00C67C7B" w:rsidRPr="007F1A64" w:rsidRDefault="00C67C7B" w:rsidP="00026174">
            <w:pPr>
              <w:spacing w:before="60" w:after="60" w:line="280" w:lineRule="exact"/>
              <w:ind w:right="6"/>
              <w:rPr>
                <w:rFonts w:ascii="Trebuchet MS" w:eastAsia="Times New Roman" w:hAnsi="Trebuchet MS" w:cs="Times New Roman"/>
                <w:b/>
                <w:sz w:val="20"/>
                <w:szCs w:val="20"/>
              </w:rPr>
            </w:pPr>
            <w:r w:rsidRPr="007F1A64">
              <w:rPr>
                <w:rFonts w:ascii="Trebuchet MS" w:eastAsia="Times New Roman" w:hAnsi="Trebuchet MS" w:cs="Times New Roman"/>
                <w:b/>
                <w:sz w:val="20"/>
                <w:szCs w:val="20"/>
              </w:rPr>
              <w:t>OFFICE USE ONLY</w:t>
            </w:r>
          </w:p>
        </w:tc>
      </w:tr>
      <w:tr w:rsidR="00C67C7B" w:rsidRPr="007F1A64" w14:paraId="4E1C29EC" w14:textId="77777777" w:rsidTr="00026174">
        <w:trPr>
          <w:trHeight w:val="409"/>
        </w:trPr>
        <w:tc>
          <w:tcPr>
            <w:tcW w:w="1951" w:type="dxa"/>
            <w:shd w:val="clear" w:color="auto" w:fill="D9D9D9"/>
            <w:noWrap/>
            <w:vAlign w:val="center"/>
          </w:tcPr>
          <w:p w14:paraId="6F76942E"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DATE RECEIVED</w:t>
            </w:r>
          </w:p>
        </w:tc>
        <w:tc>
          <w:tcPr>
            <w:tcW w:w="2781" w:type="dxa"/>
            <w:shd w:val="clear" w:color="auto" w:fill="auto"/>
            <w:vAlign w:val="center"/>
          </w:tcPr>
          <w:p w14:paraId="331F91E9"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c>
          <w:tcPr>
            <w:tcW w:w="2039" w:type="dxa"/>
            <w:shd w:val="clear" w:color="auto" w:fill="D9D9D9"/>
            <w:vAlign w:val="center"/>
          </w:tcPr>
          <w:p w14:paraId="5D2D7262"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REFUND DECISION</w:t>
            </w:r>
          </w:p>
        </w:tc>
        <w:tc>
          <w:tcPr>
            <w:tcW w:w="2693" w:type="dxa"/>
            <w:shd w:val="clear" w:color="auto" w:fill="auto"/>
            <w:vAlign w:val="center"/>
          </w:tcPr>
          <w:p w14:paraId="3389F22B"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28"/>
                <w:szCs w:val="18"/>
              </w:rPr>
              <w:sym w:font="Wingdings" w:char="F072"/>
            </w:r>
            <w:r w:rsidRPr="007F1A64">
              <w:rPr>
                <w:rFonts w:ascii="Trebuchet MS" w:eastAsia="Times New Roman" w:hAnsi="Trebuchet MS" w:cs="Times New Roman"/>
                <w:sz w:val="18"/>
                <w:szCs w:val="18"/>
              </w:rPr>
              <w:t xml:space="preserve">YES      </w:t>
            </w:r>
            <w:r w:rsidRPr="007F1A64">
              <w:rPr>
                <w:rFonts w:ascii="Trebuchet MS" w:eastAsia="Times New Roman" w:hAnsi="Trebuchet MS" w:cs="Times New Roman"/>
                <w:sz w:val="28"/>
                <w:szCs w:val="18"/>
              </w:rPr>
              <w:sym w:font="Wingdings" w:char="F072"/>
            </w:r>
            <w:r w:rsidRPr="007F1A64">
              <w:rPr>
                <w:rFonts w:ascii="Trebuchet MS" w:eastAsia="Times New Roman" w:hAnsi="Trebuchet MS" w:cs="Times New Roman"/>
                <w:sz w:val="18"/>
                <w:szCs w:val="18"/>
              </w:rPr>
              <w:t>NO</w:t>
            </w:r>
          </w:p>
        </w:tc>
      </w:tr>
      <w:tr w:rsidR="00C67C7B" w:rsidRPr="007F1A64" w14:paraId="236BDBA9" w14:textId="77777777" w:rsidTr="00026174">
        <w:trPr>
          <w:trHeight w:val="409"/>
        </w:trPr>
        <w:tc>
          <w:tcPr>
            <w:tcW w:w="1951" w:type="dxa"/>
            <w:shd w:val="clear" w:color="auto" w:fill="D9D9D9"/>
            <w:noWrap/>
            <w:vAlign w:val="center"/>
          </w:tcPr>
          <w:p w14:paraId="29811575"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CHECKED BY</w:t>
            </w:r>
          </w:p>
        </w:tc>
        <w:tc>
          <w:tcPr>
            <w:tcW w:w="2781" w:type="dxa"/>
            <w:shd w:val="clear" w:color="auto" w:fill="auto"/>
            <w:vAlign w:val="center"/>
          </w:tcPr>
          <w:p w14:paraId="5820F15C"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c>
          <w:tcPr>
            <w:tcW w:w="2039" w:type="dxa"/>
            <w:shd w:val="clear" w:color="auto" w:fill="D9D9D9"/>
            <w:vAlign w:val="center"/>
          </w:tcPr>
          <w:p w14:paraId="02D837AF"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r w:rsidRPr="007F1A64">
              <w:rPr>
                <w:rFonts w:ascii="Trebuchet MS" w:eastAsia="Times New Roman" w:hAnsi="Trebuchet MS" w:cs="Times New Roman"/>
                <w:sz w:val="18"/>
                <w:szCs w:val="18"/>
              </w:rPr>
              <w:t>APPROVED BY</w:t>
            </w:r>
          </w:p>
        </w:tc>
        <w:tc>
          <w:tcPr>
            <w:tcW w:w="2693" w:type="dxa"/>
            <w:shd w:val="clear" w:color="auto" w:fill="auto"/>
            <w:vAlign w:val="center"/>
          </w:tcPr>
          <w:p w14:paraId="3BDCDF36" w14:textId="77777777" w:rsidR="00C67C7B" w:rsidRPr="007F1A64" w:rsidRDefault="00C67C7B" w:rsidP="00026174">
            <w:pPr>
              <w:spacing w:before="60" w:after="60" w:line="280" w:lineRule="exact"/>
              <w:ind w:right="6"/>
              <w:rPr>
                <w:rFonts w:ascii="Trebuchet MS" w:eastAsia="Times New Roman" w:hAnsi="Trebuchet MS" w:cs="Times New Roman"/>
                <w:sz w:val="18"/>
                <w:szCs w:val="18"/>
              </w:rPr>
            </w:pPr>
          </w:p>
        </w:tc>
      </w:tr>
    </w:tbl>
    <w:p w14:paraId="7BD69FFB" w14:textId="77777777" w:rsidR="00180532" w:rsidRDefault="00180532"/>
    <w:sectPr w:rsidR="0018053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EF584" w14:textId="77777777" w:rsidR="0094356C" w:rsidRDefault="0094356C" w:rsidP="0094356C">
      <w:pPr>
        <w:spacing w:after="0" w:line="240" w:lineRule="auto"/>
      </w:pPr>
      <w:r>
        <w:separator/>
      </w:r>
    </w:p>
  </w:endnote>
  <w:endnote w:type="continuationSeparator" w:id="0">
    <w:p w14:paraId="28E6E071" w14:textId="77777777" w:rsidR="0094356C" w:rsidRDefault="0094356C" w:rsidP="0094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F1BC" w14:textId="77777777" w:rsidR="002F512F" w:rsidRDefault="002F5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DC50" w14:textId="1BF7A2BE" w:rsidR="0094356C" w:rsidRDefault="0094356C">
    <w:pPr>
      <w:pStyle w:val="Footer"/>
    </w:pPr>
    <w:r>
      <w:rPr>
        <w:noProof/>
        <w:lang w:eastAsia="en-AU"/>
      </w:rPr>
      <w:drawing>
        <wp:anchor distT="0" distB="0" distL="114300" distR="114300" simplePos="0" relativeHeight="251659264" behindDoc="1" locked="0" layoutInCell="1" allowOverlap="1" wp14:anchorId="08978323" wp14:editId="342966D9">
          <wp:simplePos x="0" y="0"/>
          <wp:positionH relativeFrom="page">
            <wp:posOffset>5800725</wp:posOffset>
          </wp:positionH>
          <wp:positionV relativeFrom="paragraph">
            <wp:posOffset>-1076325</wp:posOffset>
          </wp:positionV>
          <wp:extent cx="1696720" cy="16783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720" cy="1678305"/>
                  </a:xfrm>
                  <a:prstGeom prst="rect">
                    <a:avLst/>
                  </a:prstGeom>
                  <a:noFill/>
                  <a:ln>
                    <a:noFill/>
                  </a:ln>
                </pic:spPr>
              </pic:pic>
            </a:graphicData>
          </a:graphic>
          <wp14:sizeRelH relativeFrom="page">
            <wp14:pctWidth>0</wp14:pctWidth>
          </wp14:sizeRelH>
          <wp14:sizeRelV relativeFrom="page">
            <wp14:pctHeight>0</wp14:pctHeight>
          </wp14:sizeRelV>
        </wp:anchor>
      </w:drawing>
    </w:r>
    <w:r>
      <w:t>AIHE Refund Policy Updated 2018_ Provider 40980</w:t>
    </w:r>
    <w:r w:rsidR="002F512F">
      <w:t xml:space="preserve"> Cricos No_</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5E4F" w14:textId="77777777" w:rsidR="002F512F" w:rsidRDefault="002F5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44079" w14:textId="77777777" w:rsidR="0094356C" w:rsidRDefault="0094356C" w:rsidP="0094356C">
      <w:pPr>
        <w:spacing w:after="0" w:line="240" w:lineRule="auto"/>
      </w:pPr>
      <w:r>
        <w:separator/>
      </w:r>
    </w:p>
  </w:footnote>
  <w:footnote w:type="continuationSeparator" w:id="0">
    <w:p w14:paraId="07C9A625" w14:textId="77777777" w:rsidR="0094356C" w:rsidRDefault="0094356C" w:rsidP="00943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09FF" w14:textId="77777777" w:rsidR="002F512F" w:rsidRDefault="002F5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3661" w14:textId="77777777" w:rsidR="00E17C75" w:rsidRPr="007F1A64" w:rsidRDefault="00E17C75" w:rsidP="00E17C75">
    <w:pPr>
      <w:keepNext/>
      <w:keepLines/>
      <w:spacing w:before="200" w:after="0" w:line="276" w:lineRule="auto"/>
      <w:outlineLvl w:val="1"/>
      <w:rPr>
        <w:rFonts w:ascii="Trebuchet MS" w:eastAsia="Times New Roman" w:hAnsi="Trebuchet MS" w:cs="Times New Roman"/>
        <w:bCs/>
        <w:color w:val="7F7F7F"/>
        <w:sz w:val="38"/>
        <w:szCs w:val="26"/>
      </w:rPr>
    </w:pPr>
    <w:bookmarkStart w:id="1" w:name="_Toc389649905"/>
    <w:r w:rsidRPr="007F1A64">
      <w:rPr>
        <w:rFonts w:ascii="Trebuchet MS" w:eastAsia="Times New Roman" w:hAnsi="Trebuchet MS" w:cs="Times New Roman"/>
        <w:bCs/>
        <w:color w:val="7F7F7F"/>
        <w:sz w:val="38"/>
        <w:szCs w:val="26"/>
      </w:rPr>
      <w:t>Refund policy</w:t>
    </w:r>
    <w:bookmarkEnd w:id="1"/>
  </w:p>
  <w:p w14:paraId="1A665AD9" w14:textId="77777777" w:rsidR="00E17C75" w:rsidRDefault="00E17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0789" w14:textId="77777777" w:rsidR="002F512F" w:rsidRDefault="002F5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1870"/>
    <w:multiLevelType w:val="hybridMultilevel"/>
    <w:tmpl w:val="86F6191C"/>
    <w:lvl w:ilvl="0" w:tplc="6C9C3C98">
      <w:start w:val="1"/>
      <w:numFmt w:val="bullet"/>
      <w:lvlText w:val="r"/>
      <w:lvlJc w:val="left"/>
      <w:pPr>
        <w:ind w:left="720" w:hanging="360"/>
      </w:pPr>
      <w:rPr>
        <w:rFonts w:ascii="Wingdings" w:hAnsi="Wingdings" w:hint="default"/>
        <w:color w:val="000000"/>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BC20F3"/>
    <w:multiLevelType w:val="hybridMultilevel"/>
    <w:tmpl w:val="8236B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FF4D30"/>
    <w:multiLevelType w:val="hybridMultilevel"/>
    <w:tmpl w:val="C5C0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A30AB"/>
    <w:multiLevelType w:val="hybridMultilevel"/>
    <w:tmpl w:val="9A041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7B"/>
    <w:rsid w:val="00180532"/>
    <w:rsid w:val="002F512F"/>
    <w:rsid w:val="0048425B"/>
    <w:rsid w:val="0094356C"/>
    <w:rsid w:val="00B77A17"/>
    <w:rsid w:val="00C67C7B"/>
    <w:rsid w:val="00E1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81D9"/>
  <w15:chartTrackingRefBased/>
  <w15:docId w15:val="{4C61A749-2E3E-4E90-A658-55496740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C7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56C"/>
    <w:rPr>
      <w:lang w:val="en-AU"/>
    </w:rPr>
  </w:style>
  <w:style w:type="paragraph" w:styleId="Footer">
    <w:name w:val="footer"/>
    <w:basedOn w:val="Normal"/>
    <w:link w:val="FooterChar"/>
    <w:uiPriority w:val="99"/>
    <w:unhideWhenUsed/>
    <w:rsid w:val="00943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56C"/>
    <w:rPr>
      <w:lang w:val="en-AU"/>
    </w:rPr>
  </w:style>
  <w:style w:type="paragraph" w:styleId="ListParagraph">
    <w:name w:val="List Paragraph"/>
    <w:basedOn w:val="Normal"/>
    <w:uiPriority w:val="34"/>
    <w:qFormat/>
    <w:rsid w:val="00E1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Wagner</dc:creator>
  <cp:keywords/>
  <dc:description/>
  <cp:lastModifiedBy>Cathy Wagner</cp:lastModifiedBy>
  <cp:revision>3</cp:revision>
  <dcterms:created xsi:type="dcterms:W3CDTF">2019-06-25T05:00:00Z</dcterms:created>
  <dcterms:modified xsi:type="dcterms:W3CDTF">2019-06-25T05:01:00Z</dcterms:modified>
</cp:coreProperties>
</file>